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eggtndrc4ujt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difference between manual work and assisted work?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Manual work requires you to handle every step yourself, while assisted work keeps you in control but lets AI support time-consuming parts.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manual work feel productive even when it slows progress?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feels familiar and safe, but it spreads attention across too many small tasks.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Which tasks are best suited for AI assistance?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Repetitive, predictable, and mentally tiring tasks that do not need judgment at the first step.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does human oversight mean in assisted work?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You decide direction, review options, and make final choices while AI handles preparation.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